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微软雅黑" w:hAnsi="微软雅黑" w:cs="微软雅黑"/>
          <w:b/>
          <w:bCs/>
          <w:color w:val="2639AA"/>
          <w:sz w:val="28"/>
          <w:szCs w:val="28"/>
        </w:rPr>
      </w:pPr>
    </w:p>
    <w:p>
      <w:pPr>
        <w:spacing w:after="0"/>
        <w:jc w:val="center"/>
        <w:rPr>
          <w:rFonts w:hint="eastAsia" w:ascii="微软雅黑" w:hAnsi="微软雅黑" w:cs="微软雅黑"/>
          <w:b/>
          <w:color w:val="2639AA"/>
          <w:sz w:val="28"/>
          <w:szCs w:val="28"/>
          <w:lang w:val="en-US" w:eastAsia="zh-CN"/>
        </w:rPr>
      </w:pPr>
      <w:r>
        <w:rPr>
          <w:rFonts w:hint="eastAsia" w:ascii="微软雅黑" w:hAnsi="微软雅黑" w:cs="微软雅黑"/>
          <w:b/>
          <w:color w:val="2639AA"/>
          <w:sz w:val="28"/>
          <w:szCs w:val="28"/>
          <w:lang w:val="en-US" w:eastAsia="zh-CN"/>
        </w:rPr>
        <w:t>创课之星《</w:t>
      </w:r>
      <w:r>
        <w:rPr>
          <w:rFonts w:hint="eastAsia" w:ascii="微软雅黑" w:hAnsi="微软雅黑" w:cs="微软雅黑"/>
          <w:b/>
          <w:color w:val="2639AA"/>
          <w:sz w:val="28"/>
          <w:szCs w:val="28"/>
        </w:rPr>
        <w:t>全球大学生创新创业与就业升学视频资源平台</w:t>
      </w:r>
      <w:r>
        <w:rPr>
          <w:rFonts w:hint="eastAsia" w:ascii="微软雅黑" w:hAnsi="微软雅黑" w:cs="微软雅黑"/>
          <w:b/>
          <w:color w:val="2639AA"/>
          <w:sz w:val="28"/>
          <w:szCs w:val="28"/>
          <w:lang w:val="en-US" w:eastAsia="zh-CN"/>
        </w:rPr>
        <w:t>》</w:t>
      </w:r>
    </w:p>
    <w:p>
      <w:pPr>
        <w:spacing w:after="0"/>
        <w:jc w:val="center"/>
        <w:rPr>
          <w:rFonts w:ascii="微软雅黑" w:hAnsi="微软雅黑" w:cs="微软雅黑"/>
          <w:b/>
          <w:color w:val="2639AA"/>
          <w:sz w:val="28"/>
          <w:szCs w:val="28"/>
        </w:rPr>
      </w:pPr>
      <w:r>
        <w:rPr>
          <w:rFonts w:hint="eastAsia" w:ascii="微软雅黑" w:hAnsi="微软雅黑" w:cs="微软雅黑"/>
          <w:b/>
          <w:color w:val="2639AA"/>
          <w:sz w:val="28"/>
          <w:szCs w:val="28"/>
          <w:lang w:val="en-US" w:eastAsia="zh-CN"/>
        </w:rPr>
        <w:t>使用说明</w:t>
      </w:r>
      <w:r>
        <w:rPr>
          <w:rFonts w:ascii="微软雅黑" w:hAnsi="微软雅黑" w:cs="微软雅黑"/>
          <w:b/>
          <w:color w:val="7030A0"/>
          <w:sz w:val="24"/>
          <w:szCs w:val="24"/>
        </w:rPr>
        <w:t xml:space="preserve">      </w:t>
      </w:r>
    </w:p>
    <w:p>
      <w:pPr>
        <w:spacing w:after="0"/>
        <w:ind w:firstLine="480" w:firstLineChars="200"/>
        <w:rPr>
          <w:rFonts w:hint="eastAsia" w:ascii="微软雅黑" w:hAnsi="微软雅黑" w:cs="微软雅黑"/>
          <w:bCs/>
          <w:sz w:val="24"/>
          <w:szCs w:val="24"/>
          <w:lang w:val="en-US" w:eastAsia="zh-CN"/>
        </w:rPr>
      </w:pPr>
    </w:p>
    <w:p>
      <w:pPr>
        <w:spacing w:after="0"/>
        <w:ind w:firstLine="480" w:firstLineChars="200"/>
        <w:rPr>
          <w:rFonts w:hint="eastAsia" w:ascii="微软雅黑" w:hAnsi="微软雅黑" w:cs="微软雅黑"/>
          <w:bCs/>
          <w:sz w:val="24"/>
          <w:szCs w:val="24"/>
          <w:lang w:val="en-US" w:eastAsia="zh-CN"/>
        </w:rPr>
      </w:pPr>
      <w:r>
        <w:rPr>
          <w:rFonts w:hint="eastAsia" w:ascii="微软雅黑" w:hAnsi="微软雅黑" w:eastAsia="微软雅黑" w:cs="微软雅黑"/>
          <w:b w:val="0"/>
          <w:i w:val="0"/>
          <w:caps w:val="0"/>
          <w:color w:val="333333"/>
          <w:spacing w:val="0"/>
          <w:sz w:val="24"/>
          <w:szCs w:val="24"/>
          <w:shd w:val="clear" w:fill="FFFFFF"/>
        </w:rPr>
        <w:t>创课之星《全球大学生创新创业与就业升学视频资源平台》</w:t>
      </w:r>
      <w:r>
        <w:rPr>
          <w:rFonts w:hint="eastAsia" w:ascii="微软雅黑" w:hAnsi="微软雅黑" w:cs="微软雅黑"/>
          <w:b w:val="0"/>
          <w:i w:val="0"/>
          <w:caps w:val="0"/>
          <w:color w:val="333333"/>
          <w:spacing w:val="0"/>
          <w:sz w:val="24"/>
          <w:szCs w:val="24"/>
          <w:shd w:val="clear" w:fill="FFFFFF"/>
          <w:lang w:eastAsia="zh-CN"/>
        </w:rPr>
        <w:t>（</w:t>
      </w:r>
      <w:r>
        <w:rPr>
          <w:rFonts w:hint="eastAsia" w:ascii="微软雅黑" w:hAnsi="微软雅黑" w:cs="微软雅黑"/>
          <w:b w:val="0"/>
          <w:i w:val="0"/>
          <w:caps w:val="0"/>
          <w:color w:val="333333"/>
          <w:spacing w:val="0"/>
          <w:sz w:val="24"/>
          <w:szCs w:val="24"/>
          <w:shd w:val="clear" w:fill="FFFFFF"/>
          <w:lang w:val="en-US" w:eastAsia="zh-CN"/>
        </w:rPr>
        <w:t>以下简称创课之星</w:t>
      </w:r>
      <w:r>
        <w:rPr>
          <w:rFonts w:hint="eastAsia" w:ascii="微软雅黑" w:hAnsi="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是由北京晨星创投科技有限公司独立研发制作并与国外知名创业媒体独家合作，在国内拥有独立自主知识产权和视频播放权的创新创业就业升学主题数据库。适合人群为大学生创新创业、大学生就业、英语四六级考试、教师资格证考试。</w:t>
      </w:r>
    </w:p>
    <w:p>
      <w:pPr>
        <w:ind w:firstLine="480" w:firstLineChars="200"/>
        <w:rPr>
          <w:rFonts w:hint="eastAsia" w:ascii="微软雅黑" w:hAnsi="微软雅黑" w:cs="微软雅黑"/>
          <w:b/>
          <w:color w:val="2639AA"/>
          <w:sz w:val="24"/>
          <w:szCs w:val="24"/>
          <w:lang w:val="en-US" w:eastAsia="zh-CN"/>
        </w:rPr>
      </w:pPr>
      <w:r>
        <w:rPr>
          <w:rFonts w:hint="eastAsia" w:ascii="微软雅黑" w:hAnsi="微软雅黑" w:cs="微软雅黑"/>
          <w:bCs/>
          <w:sz w:val="24"/>
          <w:szCs w:val="24"/>
          <w:lang w:val="en-US" w:eastAsia="zh-CN"/>
        </w:rPr>
        <w:t>创课之星</w:t>
      </w:r>
      <w:r>
        <w:rPr>
          <w:rFonts w:hint="eastAsia" w:ascii="微软雅黑" w:hAnsi="微软雅黑" w:cs="宋体"/>
          <w:sz w:val="24"/>
          <w:szCs w:val="24"/>
          <w:lang w:val="en-US" w:eastAsia="zh-CN"/>
        </w:rPr>
        <w:t>能帮助同学们</w:t>
      </w:r>
      <w:r>
        <w:rPr>
          <w:rFonts w:hint="eastAsia" w:ascii="微软雅黑" w:hAnsi="微软雅黑" w:cs="微软雅黑"/>
          <w:bCs/>
          <w:sz w:val="24"/>
          <w:szCs w:val="24"/>
          <w:lang w:val="en-US" w:eastAsia="zh-CN"/>
        </w:rPr>
        <w:t>创新创业入门引领到洞悉；就业职能有训练，面试技巧有把握，职业生涯好规划；笃定英语四六级考试不慌张；教师资格考试有借鉴。创课之星</w:t>
      </w:r>
      <w:r>
        <w:rPr>
          <w:rFonts w:hint="eastAsia" w:ascii="微软雅黑" w:hAnsi="微软雅黑" w:cs="宋体"/>
          <w:sz w:val="24"/>
          <w:szCs w:val="24"/>
          <w:lang w:val="en-US" w:eastAsia="zh-CN"/>
        </w:rPr>
        <w:t>已在我校开通试用，欢迎广大师生访问，网址为</w:t>
      </w:r>
      <w:r>
        <w:rPr>
          <w:rFonts w:hint="eastAsia" w:ascii="微软雅黑" w:hAnsi="微软雅黑" w:cs="微软雅黑"/>
          <w:b/>
          <w:color w:val="2639AA"/>
          <w:sz w:val="24"/>
          <w:szCs w:val="24"/>
        </w:rPr>
        <w:fldChar w:fldCharType="begin"/>
      </w:r>
      <w:r>
        <w:rPr>
          <w:rFonts w:hint="eastAsia" w:ascii="微软雅黑" w:hAnsi="微软雅黑" w:cs="微软雅黑"/>
          <w:b/>
          <w:color w:val="2639AA"/>
          <w:sz w:val="24"/>
          <w:szCs w:val="24"/>
        </w:rPr>
        <w:instrText xml:space="preserve"> HYPERLINK "http://www.chinacxc.org" </w:instrText>
      </w:r>
      <w:r>
        <w:rPr>
          <w:rFonts w:hint="eastAsia" w:ascii="微软雅黑" w:hAnsi="微软雅黑" w:cs="微软雅黑"/>
          <w:b/>
          <w:color w:val="2639AA"/>
          <w:sz w:val="24"/>
          <w:szCs w:val="24"/>
        </w:rPr>
        <w:fldChar w:fldCharType="separate"/>
      </w:r>
      <w:r>
        <w:rPr>
          <w:rStyle w:val="8"/>
          <w:rFonts w:hint="eastAsia" w:ascii="微软雅黑" w:hAnsi="微软雅黑" w:cs="微软雅黑"/>
          <w:b/>
          <w:sz w:val="24"/>
          <w:szCs w:val="24"/>
        </w:rPr>
        <w:t>www.ch</w:t>
      </w:r>
      <w:bookmarkStart w:id="0" w:name="_GoBack"/>
      <w:bookmarkEnd w:id="0"/>
      <w:r>
        <w:rPr>
          <w:rStyle w:val="8"/>
          <w:rFonts w:hint="eastAsia" w:ascii="微软雅黑" w:hAnsi="微软雅黑" w:cs="微软雅黑"/>
          <w:b/>
          <w:sz w:val="24"/>
          <w:szCs w:val="24"/>
        </w:rPr>
        <w:t>inacxc.org</w:t>
      </w:r>
      <w:r>
        <w:rPr>
          <w:rFonts w:hint="eastAsia" w:ascii="微软雅黑" w:hAnsi="微软雅黑" w:cs="微软雅黑"/>
          <w:b/>
          <w:color w:val="2639AA"/>
          <w:sz w:val="24"/>
          <w:szCs w:val="24"/>
        </w:rPr>
        <w:fldChar w:fldCharType="end"/>
      </w:r>
    </w:p>
    <w:p>
      <w:pPr>
        <w:rPr>
          <w:rFonts w:ascii="微软雅黑" w:hAnsi="微软雅黑" w:cs="宋体"/>
        </w:rPr>
      </w:pPr>
      <w:r>
        <w:rPr>
          <w:rFonts w:hint="eastAsia" w:ascii="微软雅黑" w:hAnsi="微软雅黑" w:cs="宋体"/>
          <w:sz w:val="24"/>
          <w:szCs w:val="24"/>
          <w:lang w:val="en-US" w:eastAsia="zh-CN"/>
        </w:rPr>
        <w:t>创课之星</w:t>
      </w:r>
      <w:r>
        <w:rPr>
          <w:rFonts w:hint="eastAsia" w:ascii="微软雅黑" w:hAnsi="微软雅黑" w:cs="宋体"/>
          <w:sz w:val="24"/>
          <w:szCs w:val="24"/>
        </w:rPr>
        <w:t>由以下三个子库组成：</w:t>
      </w:r>
    </w:p>
    <w:p>
      <w:pPr>
        <w:pStyle w:val="13"/>
        <w:ind w:firstLine="0" w:firstLineChars="0"/>
        <w:rPr>
          <w:rFonts w:ascii="微软雅黑" w:hAnsi="微软雅黑" w:cstheme="minorEastAsia"/>
          <w:color w:val="000000" w:themeColor="text1"/>
        </w:rPr>
      </w:pPr>
      <w:r>
        <w:rPr>
          <w:rFonts w:hint="eastAsia" w:ascii="微软雅黑" w:hAnsi="微软雅黑" w:cs="宋体"/>
          <w:sz w:val="24"/>
        </w:rPr>
        <w:t>1、创课之星创新创业视频数据库：包含</w:t>
      </w:r>
      <w:r>
        <w:rPr>
          <w:rFonts w:hint="eastAsia" w:ascii="微软雅黑" w:hAnsi="微软雅黑" w:cstheme="minorEastAsia"/>
          <w:color w:val="000000" w:themeColor="text1"/>
          <w:sz w:val="24"/>
        </w:rPr>
        <w:t>最新的、最全的在线视频课程、创业电子书库及互动直播服务。覆盖从创新创业基本方法、公司经营理念、行业热点痛点分析、成功案例CEO访谈、欧美创新创业动态、全球直播中心与在校生进行视频互动交流的视频资料，视频总时长约3500课时。</w:t>
      </w:r>
    </w:p>
    <w:p>
      <w:pPr>
        <w:rPr>
          <w:rFonts w:ascii="微软雅黑" w:hAnsi="微软雅黑" w:cstheme="minorEastAsia"/>
          <w:color w:val="000000" w:themeColor="text1"/>
        </w:rPr>
      </w:pPr>
      <w:r>
        <w:rPr>
          <w:rFonts w:hint="eastAsia" w:ascii="微软雅黑" w:hAnsi="微软雅黑" w:cstheme="minorEastAsia"/>
          <w:color w:val="000000" w:themeColor="text1"/>
          <w:sz w:val="24"/>
          <w:szCs w:val="24"/>
        </w:rPr>
        <w:t>2、创课之星大学生就业视频数据库：覆盖从职业生涯规划，求职培训，面试辅导，企业岗位技能培训，企业上升通道培训，人生目标设定等一系列课程及电子书。其中岗位培训覆盖100余岗位的核心技能培训，视频总时长约2400课时。</w:t>
      </w:r>
    </w:p>
    <w:p>
      <w:pPr>
        <w:rPr>
          <w:rFonts w:ascii="微软雅黑" w:hAnsi="微软雅黑" w:cstheme="minorEastAsia"/>
          <w:color w:val="000000" w:themeColor="text1"/>
          <w:sz w:val="24"/>
          <w:szCs w:val="24"/>
        </w:rPr>
      </w:pPr>
      <w:r>
        <w:rPr>
          <w:rFonts w:hint="eastAsia" w:ascii="微软雅黑" w:hAnsi="微软雅黑" w:cstheme="minorEastAsia"/>
          <w:color w:val="000000" w:themeColor="text1"/>
          <w:sz w:val="24"/>
          <w:szCs w:val="24"/>
        </w:rPr>
        <w:t>3、创课之星大学生升学考试视频数据库：包含研究生入学考试、大学英语四六级考试，教师资格证考试三大模块的视频课程，其中研究生入学考试包含考研公共课和部分主流专业课，视频总时长超过5500课时。</w:t>
      </w:r>
    </w:p>
    <w:p>
      <w:pPr>
        <w:rPr>
          <w:rFonts w:ascii="微软雅黑" w:hAnsi="微软雅黑" w:cstheme="minorEastAsia"/>
          <w:color w:val="000000" w:themeColor="text1"/>
        </w:rPr>
      </w:pPr>
      <w:r>
        <w:drawing>
          <wp:inline distT="0" distB="0" distL="114300" distR="114300">
            <wp:extent cx="5132705" cy="306832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136041" cy="3070231"/>
                    </a:xfrm>
                    <a:prstGeom prst="rect">
                      <a:avLst/>
                    </a:prstGeom>
                    <a:noFill/>
                    <a:ln w="9525">
                      <a:noFill/>
                    </a:ln>
                  </pic:spPr>
                </pic:pic>
              </a:graphicData>
            </a:graphic>
          </wp:inline>
        </w:drawing>
      </w:r>
    </w:p>
    <w:p>
      <w:pPr>
        <w:spacing w:line="220" w:lineRule="atLeast"/>
        <w:rPr>
          <w:rFonts w:ascii="微软雅黑" w:hAnsi="微软雅黑" w:cs="微软雅黑"/>
          <w:b/>
          <w:color w:val="2639AA"/>
          <w:sz w:val="24"/>
          <w:szCs w:val="24"/>
        </w:rPr>
      </w:pPr>
    </w:p>
    <w:p>
      <w:pPr>
        <w:spacing w:line="220" w:lineRule="atLeast"/>
        <w:rPr>
          <w:rFonts w:ascii="微软雅黑" w:hAnsi="微软雅黑" w:cs="微软雅黑"/>
          <w:b/>
          <w:color w:val="2639AA"/>
          <w:sz w:val="24"/>
          <w:szCs w:val="24"/>
        </w:rPr>
      </w:pPr>
      <w:r>
        <w:rPr>
          <w:rFonts w:hint="eastAsia" w:ascii="微软雅黑" w:hAnsi="微软雅黑" w:cs="微软雅黑"/>
          <w:b/>
          <w:color w:val="2639AA"/>
          <w:sz w:val="24"/>
          <w:szCs w:val="24"/>
        </w:rPr>
        <w:t>三、平台特色和功能</w:t>
      </w:r>
    </w:p>
    <w:p>
      <w:pPr>
        <w:adjustRightInd/>
        <w:rPr>
          <w:rFonts w:ascii="微软雅黑" w:hAnsi="微软雅黑" w:cs="微软雅黑"/>
          <w:sz w:val="24"/>
          <w:szCs w:val="24"/>
        </w:rPr>
      </w:pPr>
      <w:r>
        <w:rPr>
          <w:rFonts w:hint="eastAsia" w:ascii="微软雅黑" w:hAnsi="微软雅黑" w:cs="微软雅黑"/>
          <w:bCs/>
          <w:color w:val="0070C0"/>
          <w:sz w:val="24"/>
          <w:szCs w:val="24"/>
        </w:rPr>
        <w:t xml:space="preserve">※ </w:t>
      </w:r>
      <w:r>
        <w:rPr>
          <w:rFonts w:hint="eastAsia" w:ascii="微软雅黑" w:hAnsi="微软雅黑" w:cs="微软雅黑"/>
          <w:sz w:val="24"/>
          <w:szCs w:val="24"/>
        </w:rPr>
        <w:t xml:space="preserve">案例教学及时更新 </w:t>
      </w:r>
      <w:r>
        <w:rPr>
          <w:rFonts w:ascii="微软雅黑" w:hAnsi="微软雅黑" w:cs="微软雅黑"/>
          <w:sz w:val="24"/>
          <w:szCs w:val="24"/>
        </w:rPr>
        <w:t xml:space="preserve">                          </w:t>
      </w:r>
      <w:r>
        <w:rPr>
          <w:rFonts w:hint="eastAsia" w:ascii="微软雅黑" w:hAnsi="微软雅黑" w:cs="微软雅黑"/>
          <w:color w:val="0070C0"/>
          <w:sz w:val="24"/>
          <w:szCs w:val="24"/>
        </w:rPr>
        <w:t xml:space="preserve">    </w:t>
      </w:r>
      <w:r>
        <w:rPr>
          <w:rFonts w:hint="eastAsia" w:ascii="微软雅黑" w:hAnsi="微软雅黑" w:cs="微软雅黑"/>
          <w:bCs/>
          <w:color w:val="0070C0"/>
          <w:sz w:val="24"/>
          <w:szCs w:val="24"/>
        </w:rPr>
        <w:t xml:space="preserve">※ </w:t>
      </w:r>
      <w:r>
        <w:rPr>
          <w:rFonts w:hint="eastAsia" w:ascii="微软雅黑" w:hAnsi="微软雅黑" w:cs="微软雅黑"/>
          <w:sz w:val="24"/>
          <w:szCs w:val="24"/>
        </w:rPr>
        <w:t>天使投资搭建桥梁</w:t>
      </w:r>
    </w:p>
    <w:p>
      <w:pPr>
        <w:adjustRightInd/>
        <w:rPr>
          <w:rFonts w:ascii="微软雅黑" w:hAnsi="微软雅黑" w:cs="微软雅黑"/>
          <w:sz w:val="24"/>
          <w:szCs w:val="24"/>
        </w:rPr>
      </w:pPr>
      <w:r>
        <w:rPr>
          <w:rFonts w:hint="eastAsia" w:ascii="微软雅黑" w:hAnsi="微软雅黑" w:cs="微软雅黑"/>
          <w:bCs/>
          <w:color w:val="0070C0"/>
          <w:sz w:val="24"/>
          <w:szCs w:val="24"/>
        </w:rPr>
        <w:t xml:space="preserve">※ </w:t>
      </w:r>
      <w:r>
        <w:rPr>
          <w:rFonts w:hint="eastAsia" w:ascii="微软雅黑" w:hAnsi="微软雅黑" w:cs="微软雅黑"/>
          <w:sz w:val="24"/>
          <w:szCs w:val="24"/>
        </w:rPr>
        <w:t xml:space="preserve">互动直播实时对话  </w:t>
      </w:r>
      <w:r>
        <w:rPr>
          <w:rFonts w:ascii="微软雅黑" w:hAnsi="微软雅黑" w:cs="微软雅黑"/>
          <w:sz w:val="24"/>
          <w:szCs w:val="24"/>
        </w:rPr>
        <w:t xml:space="preserve">                             </w:t>
      </w:r>
      <w:r>
        <w:rPr>
          <w:rFonts w:hint="eastAsia" w:ascii="微软雅黑" w:hAnsi="微软雅黑" w:cs="微软雅黑"/>
          <w:bCs/>
          <w:color w:val="0070C0"/>
          <w:sz w:val="24"/>
          <w:szCs w:val="24"/>
        </w:rPr>
        <w:t>※</w:t>
      </w:r>
      <w:r>
        <w:rPr>
          <w:rFonts w:hint="eastAsia" w:ascii="微软雅黑" w:hAnsi="微软雅黑" w:cs="微软雅黑"/>
          <w:bCs/>
          <w:sz w:val="24"/>
          <w:szCs w:val="24"/>
        </w:rPr>
        <w:t>创业</w:t>
      </w:r>
      <w:r>
        <w:rPr>
          <w:rFonts w:hint="eastAsia" w:ascii="微软雅黑" w:hAnsi="微软雅黑" w:cs="微软雅黑"/>
          <w:sz w:val="24"/>
          <w:szCs w:val="24"/>
        </w:rPr>
        <w:t>电子书阅读下载</w:t>
      </w:r>
    </w:p>
    <w:p>
      <w:pPr>
        <w:adjustRightInd/>
        <w:rPr>
          <w:rFonts w:ascii="微软雅黑" w:hAnsi="微软雅黑" w:cs="微软雅黑"/>
          <w:sz w:val="24"/>
          <w:szCs w:val="24"/>
        </w:rPr>
      </w:pPr>
      <w:r>
        <w:rPr>
          <w:rFonts w:hint="eastAsia" w:ascii="微软雅黑" w:hAnsi="微软雅黑" w:cs="微软雅黑"/>
          <w:bCs/>
          <w:color w:val="0070C0"/>
          <w:sz w:val="24"/>
          <w:szCs w:val="24"/>
        </w:rPr>
        <w:t xml:space="preserve">※ </w:t>
      </w:r>
      <w:r>
        <w:rPr>
          <w:rFonts w:hint="eastAsia" w:ascii="微软雅黑" w:hAnsi="微软雅黑" w:cs="微软雅黑"/>
          <w:bCs/>
          <w:sz w:val="24"/>
          <w:szCs w:val="24"/>
        </w:rPr>
        <w:t xml:space="preserve">双创视频助力创业    </w:t>
      </w:r>
      <w:r>
        <w:rPr>
          <w:rFonts w:ascii="微软雅黑" w:hAnsi="微软雅黑" w:cs="微软雅黑"/>
          <w:bCs/>
          <w:sz w:val="24"/>
          <w:szCs w:val="24"/>
        </w:rPr>
        <w:t xml:space="preserve">                         </w:t>
      </w:r>
      <w:r>
        <w:rPr>
          <w:rFonts w:hint="eastAsia" w:ascii="微软雅黑" w:hAnsi="微软雅黑" w:cs="微软雅黑"/>
          <w:bCs/>
          <w:sz w:val="24"/>
          <w:szCs w:val="24"/>
        </w:rPr>
        <w:t xml:space="preserve">  </w:t>
      </w:r>
      <w:r>
        <w:rPr>
          <w:rFonts w:hint="eastAsia" w:ascii="微软雅黑" w:hAnsi="微软雅黑" w:cs="微软雅黑"/>
          <w:bCs/>
          <w:color w:val="0070C0"/>
          <w:sz w:val="24"/>
          <w:szCs w:val="24"/>
        </w:rPr>
        <w:t xml:space="preserve">※ </w:t>
      </w:r>
      <w:r>
        <w:rPr>
          <w:rFonts w:hint="eastAsia" w:ascii="微软雅黑" w:hAnsi="微软雅黑" w:cs="微软雅黑"/>
          <w:sz w:val="24"/>
          <w:szCs w:val="24"/>
        </w:rPr>
        <w:t>就业招聘打开求职通道</w:t>
      </w:r>
    </w:p>
    <w:p>
      <w:pPr>
        <w:spacing w:line="220" w:lineRule="atLeast"/>
        <w:rPr>
          <w:rFonts w:ascii="微软雅黑" w:hAnsi="微软雅黑" w:cs="微软雅黑"/>
          <w:b/>
          <w:bCs/>
          <w:color w:val="2639AA"/>
          <w:sz w:val="24"/>
          <w:szCs w:val="24"/>
        </w:rPr>
      </w:pPr>
      <w:r>
        <w:rPr>
          <w:rFonts w:hint="eastAsia" w:ascii="微软雅黑" w:hAnsi="微软雅黑" w:cs="微软雅黑"/>
          <w:b/>
          <w:bCs/>
          <w:color w:val="2639AA"/>
          <w:sz w:val="24"/>
          <w:szCs w:val="24"/>
        </w:rPr>
        <w:t>四、使用步骤</w:t>
      </w:r>
    </w:p>
    <w:p>
      <w:pPr>
        <w:spacing w:line="220" w:lineRule="atLeast"/>
      </w:pPr>
      <w:r>
        <w:pict>
          <v:shape id="_x0000_s1034" o:spid="_x0000_s1034" o:spt="13" type="#_x0000_t13" style="position:absolute;left:0pt;margin-left:235.55pt;margin-top:4.5pt;height:10.7pt;width:10.95pt;z-index:251675648;mso-width-relative:page;mso-height-relative:page;" coordsize="21600,21600">
            <v:path/>
            <v:fill focussize="0,0"/>
            <v:stroke joinstyle="miter"/>
            <v:imagedata o:title=""/>
            <o:lock v:ext="edit"/>
            <v:textbox>
              <w:txbxContent>
                <w:p/>
              </w:txbxContent>
            </v:textbox>
          </v:shape>
        </w:pict>
      </w:r>
      <w:r>
        <w:pict>
          <v:shape id="_x0000_s1032" o:spid="_x0000_s1032" o:spt="13" type="#_x0000_t13" style="position:absolute;left:0pt;margin-left:164.15pt;margin-top:3.3pt;height:10.7pt;width:10.95pt;z-index:251666432;mso-width-relative:page;mso-height-relative:page;" coordsize="21600,21600">
            <v:path/>
            <v:fill focussize="0,0"/>
            <v:stroke joinstyle="miter"/>
            <v:imagedata o:title=""/>
            <o:lock v:ext="edit"/>
            <v:textbox>
              <w:txbxContent>
                <w:p/>
              </w:txbxContent>
            </v:textbox>
          </v:shape>
        </w:pict>
      </w:r>
      <w:r>
        <w:pict>
          <v:shape id="_x0000_s1031" o:spid="_x0000_s1031" o:spt="13" type="#_x0000_t13" style="position:absolute;left:0pt;margin-left:104.75pt;margin-top:5.1pt;height:10.7pt;width:10.95pt;z-index:251663360;mso-width-relative:page;mso-height-relative:page;" coordsize="21600,21600">
            <v:path/>
            <v:fill focussize="0,0"/>
            <v:stroke joinstyle="miter"/>
            <v:imagedata o:title=""/>
            <o:lock v:ext="edit"/>
            <v:textbox>
              <w:txbxContent>
                <w:p/>
              </w:txbxContent>
            </v:textbox>
          </v:shape>
        </w:pict>
      </w:r>
      <w:r>
        <w:pict>
          <v:shape id="_x0000_s1030" o:spid="_x0000_s1030" o:spt="13" type="#_x0000_t13" style="position:absolute;left:0pt;margin-left:66.35pt;margin-top:5.1pt;height:10.7pt;width:10.95pt;z-index:251660288;mso-width-relative:page;mso-height-relative:page;" coordsize="21600,21600">
            <v:path/>
            <v:fill focussize="0,0"/>
            <v:stroke joinstyle="miter"/>
            <v:imagedata o:title=""/>
            <o:lock v:ext="edit"/>
            <v:textbox>
              <w:txbxContent>
                <w:p/>
              </w:txbxContent>
            </v:textbox>
          </v:shape>
        </w:pict>
      </w:r>
      <w:r>
        <w:rPr>
          <w:rFonts w:hint="eastAsia"/>
        </w:rPr>
        <w:t>1.图书馆主页</w:t>
      </w:r>
      <w:r>
        <w:rPr>
          <w:rFonts w:ascii="Arial" w:hAnsi="Arial" w:cs="Arial"/>
        </w:rPr>
        <w:t>→</w:t>
      </w:r>
      <w:r>
        <w:rPr>
          <w:rFonts w:hint="eastAsia" w:ascii="Arial" w:hAnsi="Arial" w:cs="Arial"/>
        </w:rPr>
        <w:t xml:space="preserve"> </w:t>
      </w:r>
      <w:r>
        <w:rPr>
          <w:rFonts w:hint="eastAsia"/>
        </w:rPr>
        <w:t xml:space="preserve">资源     数字资源     数据库总览     </w:t>
      </w:r>
      <w:r>
        <w:rPr>
          <w:rFonts w:hint="eastAsia" w:ascii="微软雅黑" w:hAnsi="微软雅黑" w:cs="微软雅黑"/>
        </w:rPr>
        <w:t>全球大学生创新创业与就业升学视频资源平台</w:t>
      </w:r>
    </w:p>
    <w:p>
      <w:pPr>
        <w:spacing w:after="0"/>
        <w:rPr>
          <w:rFonts w:hint="eastAsia" w:ascii="微软雅黑" w:hAnsi="微软雅黑" w:cs="微软雅黑"/>
          <w:b/>
          <w:color w:val="2639AA"/>
          <w:sz w:val="24"/>
          <w:szCs w:val="24"/>
        </w:rPr>
      </w:pPr>
      <w:r>
        <w:rPr>
          <w:rFonts w:hint="eastAsia"/>
        </w:rPr>
        <w:t>2.也可以直接登录网址</w:t>
      </w:r>
      <w:r>
        <w:rPr>
          <w:rFonts w:hint="eastAsia"/>
          <w:lang w:eastAsia="zh-CN"/>
        </w:rPr>
        <w:t>：</w:t>
      </w:r>
      <w:r>
        <w:rPr>
          <w:rFonts w:hint="eastAsia" w:ascii="微软雅黑" w:hAnsi="微软雅黑" w:cs="微软雅黑"/>
          <w:b/>
          <w:color w:val="2639AA"/>
          <w:sz w:val="24"/>
          <w:szCs w:val="24"/>
        </w:rPr>
        <w:fldChar w:fldCharType="begin"/>
      </w:r>
      <w:r>
        <w:rPr>
          <w:rFonts w:hint="eastAsia" w:ascii="微软雅黑" w:hAnsi="微软雅黑" w:cs="微软雅黑"/>
          <w:b/>
          <w:color w:val="2639AA"/>
          <w:sz w:val="24"/>
          <w:szCs w:val="24"/>
        </w:rPr>
        <w:instrText xml:space="preserve"> HYPERLINK "http://www.chinacxc.org" </w:instrText>
      </w:r>
      <w:r>
        <w:rPr>
          <w:rFonts w:hint="eastAsia" w:ascii="微软雅黑" w:hAnsi="微软雅黑" w:cs="微软雅黑"/>
          <w:b/>
          <w:color w:val="2639AA"/>
          <w:sz w:val="24"/>
          <w:szCs w:val="24"/>
        </w:rPr>
        <w:fldChar w:fldCharType="separate"/>
      </w:r>
      <w:r>
        <w:rPr>
          <w:rStyle w:val="8"/>
          <w:rFonts w:hint="eastAsia" w:ascii="微软雅黑" w:hAnsi="微软雅黑" w:cs="微软雅黑"/>
          <w:b/>
          <w:sz w:val="24"/>
          <w:szCs w:val="24"/>
        </w:rPr>
        <w:t>www.chinacxc.org</w:t>
      </w:r>
      <w:r>
        <w:rPr>
          <w:rFonts w:hint="eastAsia" w:ascii="微软雅黑" w:hAnsi="微软雅黑" w:cs="微软雅黑"/>
          <w:b/>
          <w:color w:val="2639AA"/>
          <w:sz w:val="24"/>
          <w:szCs w:val="24"/>
        </w:rPr>
        <w:fldChar w:fldCharType="end"/>
      </w:r>
    </w:p>
    <w:p>
      <w:pPr>
        <w:spacing w:line="220" w:lineRule="atLeast"/>
        <w:rPr>
          <w:rStyle w:val="9"/>
          <w:rFonts w:ascii="微软雅黑" w:hAnsi="微软雅黑" w:cs="微软雅黑"/>
          <w:color w:val="auto"/>
          <w:u w:val="none"/>
        </w:rPr>
      </w:pPr>
      <w:r>
        <w:rPr>
          <w:rFonts w:ascii="宋体" w:hAnsi="宋体" w:eastAsia="宋体" w:cs="宋体"/>
          <w:sz w:val="24"/>
          <w:szCs w:val="24"/>
          <w:lang w:bidi="ar"/>
        </w:rPr>
        <w:br w:type="textWrapping"/>
      </w:r>
      <w:r>
        <w:rPr>
          <w:rFonts w:hint="eastAsia" w:ascii="微软雅黑" w:hAnsi="微软雅黑" w:cs="微软雅黑"/>
          <w:b/>
          <w:bCs/>
          <w:lang w:bidi="ar"/>
        </w:rPr>
        <w:t>校园网内：</w:t>
      </w:r>
      <w:r>
        <w:rPr>
          <w:rStyle w:val="9"/>
          <w:rFonts w:hint="eastAsia" w:ascii="微软雅黑" w:hAnsi="微软雅黑" w:cs="微软雅黑"/>
          <w:color w:val="auto"/>
          <w:u w:val="none"/>
        </w:rPr>
        <w:t>从图书馆网页链接进入网站或直接登录网站后</w:t>
      </w:r>
      <w:r>
        <w:rPr>
          <w:rFonts w:hint="eastAsia" w:ascii="微软雅黑" w:hAnsi="微软雅黑" w:cs="微软雅黑"/>
          <w:lang w:bidi="ar"/>
        </w:rPr>
        <w:t>通过导航按钮</w:t>
      </w:r>
      <w:r>
        <w:rPr>
          <w:rStyle w:val="9"/>
          <w:rFonts w:hint="eastAsia" w:ascii="微软雅黑" w:hAnsi="微软雅黑" w:cs="微软雅黑"/>
          <w:color w:val="auto"/>
          <w:u w:val="none"/>
        </w:rPr>
        <w:t>即可正常访问网站浏览视频。</w:t>
      </w:r>
    </w:p>
    <w:p>
      <w:pPr>
        <w:widowControl w:val="0"/>
        <w:adjustRightInd/>
        <w:snapToGrid/>
        <w:spacing w:line="360" w:lineRule="auto"/>
        <w:jc w:val="both"/>
        <w:rPr>
          <w:rFonts w:ascii="微软雅黑" w:hAnsi="微软雅黑" w:cs="微软雅黑"/>
        </w:rPr>
      </w:pPr>
      <w:r>
        <w:rPr>
          <w:rFonts w:hint="eastAsia" w:ascii="微软雅黑" w:hAnsi="微软雅黑" w:cs="微软雅黑"/>
          <w:b/>
          <w:bCs/>
          <w:lang w:bidi="ar"/>
        </w:rPr>
        <w:t>校园网外</w:t>
      </w:r>
      <w:r>
        <w:rPr>
          <w:rFonts w:hint="eastAsia" w:ascii="微软雅黑" w:hAnsi="微软雅黑" w:cs="微软雅黑"/>
          <w:lang w:bidi="ar"/>
        </w:rPr>
        <w:t>：使用在校园网内注册且登录过的账号登录网站即可</w:t>
      </w:r>
      <w:r>
        <w:rPr>
          <w:rStyle w:val="9"/>
          <w:rFonts w:hint="eastAsia" w:ascii="微软雅黑" w:hAnsi="微软雅黑" w:cs="微软雅黑"/>
          <w:color w:val="auto"/>
          <w:u w:val="none"/>
        </w:rPr>
        <w:t>正常访问网站浏览视频。</w:t>
      </w:r>
    </w:p>
    <w:p>
      <w:pPr>
        <w:widowControl w:val="0"/>
        <w:adjustRightInd/>
        <w:snapToGrid/>
        <w:spacing w:line="360" w:lineRule="auto"/>
        <w:jc w:val="both"/>
        <w:rPr>
          <w:rFonts w:ascii="微软雅黑" w:hAnsi="微软雅黑" w:cs="微软雅黑"/>
          <w:b/>
          <w:bCs/>
          <w:color w:val="2639AA"/>
          <w:sz w:val="24"/>
          <w:szCs w:val="24"/>
        </w:rPr>
      </w:pPr>
    </w:p>
    <w:p>
      <w:pPr>
        <w:widowControl w:val="0"/>
        <w:adjustRightInd/>
        <w:snapToGrid/>
        <w:spacing w:line="360" w:lineRule="auto"/>
        <w:jc w:val="both"/>
        <w:rPr>
          <w:rFonts w:ascii="微软雅黑" w:hAnsi="微软雅黑" w:cs="微软雅黑"/>
          <w:b/>
          <w:bCs/>
          <w:color w:val="2639AA"/>
          <w:sz w:val="24"/>
          <w:szCs w:val="24"/>
        </w:rPr>
      </w:pPr>
    </w:p>
    <w:p>
      <w:pPr>
        <w:widowControl w:val="0"/>
        <w:adjustRightInd/>
        <w:snapToGrid/>
        <w:spacing w:line="360" w:lineRule="auto"/>
        <w:jc w:val="both"/>
        <w:rPr>
          <w:rFonts w:ascii="微软雅黑" w:hAnsi="微软雅黑" w:cs="微软雅黑"/>
          <w:b/>
          <w:bCs/>
          <w:color w:val="2639AA"/>
          <w:sz w:val="24"/>
          <w:szCs w:val="24"/>
        </w:rPr>
      </w:pPr>
      <w:r>
        <w:rPr>
          <w:rFonts w:hint="eastAsia" w:ascii="微软雅黑" w:hAnsi="微软雅黑" w:cs="微软雅黑"/>
          <w:b/>
          <w:bCs/>
          <w:color w:val="2639AA"/>
          <w:sz w:val="24"/>
          <w:szCs w:val="24"/>
        </w:rPr>
        <w:t>五、微信公众平台</w:t>
      </w:r>
    </w:p>
    <w:p>
      <w:pPr>
        <w:widowControl w:val="0"/>
        <w:adjustRightInd/>
        <w:snapToGrid/>
        <w:spacing w:line="360" w:lineRule="auto"/>
        <w:jc w:val="both"/>
        <w:rPr>
          <w:rFonts w:ascii="微软雅黑" w:hAnsi="微软雅黑" w:cs="微软雅黑"/>
        </w:rPr>
      </w:pPr>
      <w:r>
        <w:drawing>
          <wp:anchor distT="0" distB="0" distL="114300" distR="114300" simplePos="0" relativeHeight="251676672" behindDoc="1" locked="0" layoutInCell="1" allowOverlap="1">
            <wp:simplePos x="0" y="0"/>
            <wp:positionH relativeFrom="column">
              <wp:posOffset>1052830</wp:posOffset>
            </wp:positionH>
            <wp:positionV relativeFrom="paragraph">
              <wp:posOffset>3810</wp:posOffset>
            </wp:positionV>
            <wp:extent cx="3164205" cy="3113405"/>
            <wp:effectExtent l="0" t="0" r="0" b="0"/>
            <wp:wrapTight wrapText="bothSides">
              <wp:wrapPolygon>
                <wp:start x="0" y="0"/>
                <wp:lineTo x="0" y="21411"/>
                <wp:lineTo x="21457" y="21411"/>
                <wp:lineTo x="2145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164205" cy="3113405"/>
                    </a:xfrm>
                    <a:prstGeom prst="rect">
                      <a:avLst/>
                    </a:prstGeom>
                    <a:noFill/>
                    <a:ln>
                      <a:noFill/>
                    </a:ln>
                  </pic:spPr>
                </pic:pic>
              </a:graphicData>
            </a:graphic>
          </wp:anchor>
        </w:drawing>
      </w:r>
    </w:p>
    <w:p>
      <w:pPr>
        <w:spacing w:line="220" w:lineRule="atLeast"/>
        <w:rPr>
          <w:b/>
        </w:rPr>
      </w:pPr>
    </w:p>
    <w:p>
      <w:pPr>
        <w:spacing w:line="220" w:lineRule="atLeast"/>
        <w:rPr>
          <w:b/>
        </w:rPr>
      </w:pPr>
    </w:p>
    <w:p>
      <w:pPr>
        <w:spacing w:line="220" w:lineRule="atLeast"/>
        <w:rPr>
          <w:b/>
        </w:rPr>
      </w:pPr>
    </w:p>
    <w:p>
      <w:pPr>
        <w:adjustRightInd/>
        <w:snapToGrid/>
        <w:spacing w:after="0"/>
        <w:rPr>
          <w:rFonts w:ascii="宋体" w:hAnsi="宋体" w:eastAsia="宋体" w:cs="宋体"/>
          <w:sz w:val="24"/>
          <w:szCs w:val="24"/>
        </w:rPr>
      </w:pPr>
    </w:p>
    <w:p>
      <w:pPr>
        <w:spacing w:line="220" w:lineRule="atLeast"/>
        <w:rPr>
          <w:b/>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2070"/>
    <w:rsid w:val="00005515"/>
    <w:rsid w:val="000066F7"/>
    <w:rsid w:val="0001608E"/>
    <w:rsid w:val="00040116"/>
    <w:rsid w:val="00041AE2"/>
    <w:rsid w:val="00067108"/>
    <w:rsid w:val="00084400"/>
    <w:rsid w:val="000A0906"/>
    <w:rsid w:val="000B3B6B"/>
    <w:rsid w:val="000D5A97"/>
    <w:rsid w:val="000F1FA6"/>
    <w:rsid w:val="0012749B"/>
    <w:rsid w:val="00132942"/>
    <w:rsid w:val="001340C1"/>
    <w:rsid w:val="001634A8"/>
    <w:rsid w:val="00186F4A"/>
    <w:rsid w:val="00187F01"/>
    <w:rsid w:val="00187F14"/>
    <w:rsid w:val="00192DD4"/>
    <w:rsid w:val="001A6CF1"/>
    <w:rsid w:val="0024090B"/>
    <w:rsid w:val="00250D81"/>
    <w:rsid w:val="002545FC"/>
    <w:rsid w:val="002F5FDD"/>
    <w:rsid w:val="00323B43"/>
    <w:rsid w:val="00327BB5"/>
    <w:rsid w:val="003323EC"/>
    <w:rsid w:val="00340300"/>
    <w:rsid w:val="003414C3"/>
    <w:rsid w:val="003645B7"/>
    <w:rsid w:val="003D2F80"/>
    <w:rsid w:val="003D37D8"/>
    <w:rsid w:val="003E2423"/>
    <w:rsid w:val="00406CC6"/>
    <w:rsid w:val="00426133"/>
    <w:rsid w:val="004358AB"/>
    <w:rsid w:val="00487AF7"/>
    <w:rsid w:val="004A3A01"/>
    <w:rsid w:val="004B06FE"/>
    <w:rsid w:val="004D4790"/>
    <w:rsid w:val="004D7A0A"/>
    <w:rsid w:val="00500722"/>
    <w:rsid w:val="00523196"/>
    <w:rsid w:val="005364D2"/>
    <w:rsid w:val="00582EC2"/>
    <w:rsid w:val="005873EB"/>
    <w:rsid w:val="00594F72"/>
    <w:rsid w:val="005A5675"/>
    <w:rsid w:val="005E55AD"/>
    <w:rsid w:val="006017DF"/>
    <w:rsid w:val="00601EB0"/>
    <w:rsid w:val="007156D8"/>
    <w:rsid w:val="007517EE"/>
    <w:rsid w:val="00777042"/>
    <w:rsid w:val="007B7C24"/>
    <w:rsid w:val="007F6A5A"/>
    <w:rsid w:val="00807665"/>
    <w:rsid w:val="00843569"/>
    <w:rsid w:val="008452CD"/>
    <w:rsid w:val="00854EC3"/>
    <w:rsid w:val="00887846"/>
    <w:rsid w:val="00894BAA"/>
    <w:rsid w:val="008A74EC"/>
    <w:rsid w:val="008B7726"/>
    <w:rsid w:val="008C0C89"/>
    <w:rsid w:val="008F7C3D"/>
    <w:rsid w:val="00916FAB"/>
    <w:rsid w:val="00927173"/>
    <w:rsid w:val="009A709E"/>
    <w:rsid w:val="009C3A79"/>
    <w:rsid w:val="009E2DFE"/>
    <w:rsid w:val="00A07024"/>
    <w:rsid w:val="00A524DB"/>
    <w:rsid w:val="00A66628"/>
    <w:rsid w:val="00AB17BE"/>
    <w:rsid w:val="00AE14C9"/>
    <w:rsid w:val="00AE3BF5"/>
    <w:rsid w:val="00B02B6F"/>
    <w:rsid w:val="00B26B33"/>
    <w:rsid w:val="00B312E7"/>
    <w:rsid w:val="00B3157B"/>
    <w:rsid w:val="00B44316"/>
    <w:rsid w:val="00B91CEC"/>
    <w:rsid w:val="00BB5BF4"/>
    <w:rsid w:val="00BE76DD"/>
    <w:rsid w:val="00BF1628"/>
    <w:rsid w:val="00C424FF"/>
    <w:rsid w:val="00C637F8"/>
    <w:rsid w:val="00CF45C3"/>
    <w:rsid w:val="00D31D50"/>
    <w:rsid w:val="00D47DC8"/>
    <w:rsid w:val="00D76BEE"/>
    <w:rsid w:val="00DD7B3C"/>
    <w:rsid w:val="00DF3AF5"/>
    <w:rsid w:val="00EB2010"/>
    <w:rsid w:val="00EB6193"/>
    <w:rsid w:val="00EC2DCD"/>
    <w:rsid w:val="00EC3401"/>
    <w:rsid w:val="00ED273C"/>
    <w:rsid w:val="00ED7210"/>
    <w:rsid w:val="00EE504B"/>
    <w:rsid w:val="00FA1C51"/>
    <w:rsid w:val="00FC449C"/>
    <w:rsid w:val="00FE797C"/>
    <w:rsid w:val="1A130EBF"/>
    <w:rsid w:val="2CD15F61"/>
    <w:rsid w:val="383D5120"/>
    <w:rsid w:val="38F228B2"/>
    <w:rsid w:val="479A34B7"/>
    <w:rsid w:val="6A1856AB"/>
    <w:rsid w:val="7A451087"/>
    <w:rsid w:val="7C784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alloon Text"/>
    <w:basedOn w:val="1"/>
    <w:link w:val="10"/>
    <w:unhideWhenUsed/>
    <w:qFormat/>
    <w:uiPriority w:val="99"/>
    <w:pPr>
      <w:spacing w:after="0"/>
    </w:pPr>
    <w:rPr>
      <w:sz w:val="18"/>
      <w:szCs w:val="18"/>
    </w:rPr>
  </w:style>
  <w:style w:type="paragraph" w:styleId="4">
    <w:name w:val="footer"/>
    <w:basedOn w:val="1"/>
    <w:link w:val="12"/>
    <w:unhideWhenUsed/>
    <w:qFormat/>
    <w:uiPriority w:val="99"/>
    <w:pPr>
      <w:tabs>
        <w:tab w:val="center" w:pos="4153"/>
        <w:tab w:val="right" w:pos="8306"/>
      </w:tabs>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styleId="8">
    <w:name w:val="FollowedHyperlink"/>
    <w:basedOn w:val="7"/>
    <w:semiHidden/>
    <w:unhideWhenUsed/>
    <w:uiPriority w:val="99"/>
    <w:rPr>
      <w:color w:val="800080"/>
      <w:u w:val="single"/>
    </w:rPr>
  </w:style>
  <w:style w:type="character" w:styleId="9">
    <w:name w:val="Hyperlink"/>
    <w:basedOn w:val="7"/>
    <w:unhideWhenUsed/>
    <w:qFormat/>
    <w:uiPriority w:val="99"/>
    <w:rPr>
      <w:color w:val="0000FF" w:themeColor="hyperlink"/>
      <w:u w:val="single"/>
    </w:rPr>
  </w:style>
  <w:style w:type="character" w:customStyle="1" w:styleId="10">
    <w:name w:val="批注框文本 字符"/>
    <w:basedOn w:val="7"/>
    <w:link w:val="3"/>
    <w:semiHidden/>
    <w:qFormat/>
    <w:uiPriority w:val="99"/>
    <w:rPr>
      <w:rFonts w:ascii="Tahoma" w:hAnsi="Tahoma"/>
      <w:sz w:val="18"/>
      <w:szCs w:val="18"/>
    </w:rPr>
  </w:style>
  <w:style w:type="character" w:customStyle="1" w:styleId="11">
    <w:name w:val="页眉 字符"/>
    <w:basedOn w:val="7"/>
    <w:link w:val="5"/>
    <w:qFormat/>
    <w:uiPriority w:val="99"/>
    <w:rPr>
      <w:rFonts w:ascii="Tahoma" w:hAnsi="Tahoma"/>
      <w:sz w:val="18"/>
      <w:szCs w:val="18"/>
    </w:rPr>
  </w:style>
  <w:style w:type="character" w:customStyle="1" w:styleId="12">
    <w:name w:val="页脚 字符"/>
    <w:basedOn w:val="7"/>
    <w:link w:val="4"/>
    <w:qFormat/>
    <w:uiPriority w:val="99"/>
    <w:rPr>
      <w:rFonts w:ascii="Tahoma" w:hAnsi="Tahoma"/>
      <w:sz w:val="18"/>
      <w:szCs w:val="18"/>
    </w:rPr>
  </w:style>
  <w:style w:type="paragraph" w:customStyle="1" w:styleId="13">
    <w:name w:val="列出段落1"/>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4"/>
    <customShpInfo spid="_x0000_s1032"/>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11859D-BAC9-4811-800D-B77D185436C8}">
  <ds:schemaRefs/>
</ds:datastoreItem>
</file>

<file path=docProps/app.xml><?xml version="1.0" encoding="utf-8"?>
<Properties xmlns="http://schemas.openxmlformats.org/officeDocument/2006/extended-properties" xmlns:vt="http://schemas.openxmlformats.org/officeDocument/2006/docPropsVTypes">
  <Template>Normal</Template>
  <Pages>3</Pages>
  <Words>185</Words>
  <Characters>1056</Characters>
  <Lines>8</Lines>
  <Paragraphs>2</Paragraphs>
  <TotalTime>1</TotalTime>
  <ScaleCrop>false</ScaleCrop>
  <LinksUpToDate>false</LinksUpToDate>
  <CharactersWithSpaces>1239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Lenovo</cp:lastModifiedBy>
  <dcterms:modified xsi:type="dcterms:W3CDTF">2021-03-11T06:14:51Z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